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889526" w14:textId="13CE2EE0" w:rsidR="00443AA7" w:rsidRDefault="003A4BBD">
      <w:pPr>
        <w:spacing w:line="276" w:lineRule="auto"/>
        <w:jc w:val="right"/>
        <w:rPr>
          <w:b/>
          <w:sz w:val="22"/>
          <w:szCs w:val="22"/>
        </w:rPr>
      </w:pPr>
      <w:bookmarkStart w:id="0" w:name="_GoBack"/>
      <w:bookmarkEnd w:id="0"/>
      <w:r w:rsidRPr="003A4BBD">
        <w:rPr>
          <w:b/>
          <w:sz w:val="22"/>
          <w:szCs w:val="22"/>
        </w:rPr>
        <w:t xml:space="preserve">Приложение № </w:t>
      </w:r>
      <w:r>
        <w:rPr>
          <w:b/>
          <w:sz w:val="22"/>
          <w:szCs w:val="22"/>
        </w:rPr>
        <w:t xml:space="preserve">1 </w:t>
      </w:r>
      <w:r w:rsidRPr="003A4BBD">
        <w:rPr>
          <w:b/>
          <w:sz w:val="22"/>
          <w:szCs w:val="22"/>
        </w:rPr>
        <w:t>к извещению об осуществлении закупки</w:t>
      </w:r>
    </w:p>
    <w:p w14:paraId="45457662" w14:textId="77777777" w:rsidR="003A4BBD" w:rsidRDefault="003A4BBD">
      <w:pPr>
        <w:spacing w:line="276" w:lineRule="auto"/>
        <w:jc w:val="right"/>
        <w:rPr>
          <w:b/>
          <w:sz w:val="22"/>
          <w:szCs w:val="22"/>
        </w:rPr>
      </w:pPr>
    </w:p>
    <w:p w14:paraId="0CCEABAC" w14:textId="29A50C40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Техническое задание на поставку </w:t>
      </w:r>
      <w:r w:rsidR="003A4BBD">
        <w:rPr>
          <w:b/>
          <w:sz w:val="22"/>
          <w:szCs w:val="22"/>
        </w:rPr>
        <w:t xml:space="preserve">молока и </w:t>
      </w:r>
      <w:r>
        <w:rPr>
          <w:b/>
          <w:sz w:val="22"/>
          <w:szCs w:val="22"/>
        </w:rPr>
        <w:t xml:space="preserve">молочной продукции </w:t>
      </w:r>
    </w:p>
    <w:p w14:paraId="6F9CA94B" w14:textId="77777777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ГАУЗ МЕЧЕТЛИНСКИЙ САНАТОРИЙ ДЛЯ ДЕТЕЙ С РОДИТЕЛЯМИ РБ</w:t>
      </w:r>
    </w:p>
    <w:p w14:paraId="68178AD8" w14:textId="77777777" w:rsidR="00443AA7" w:rsidRDefault="006D5FC7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Объект закупки:                                       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6804"/>
        <w:gridCol w:w="850"/>
        <w:gridCol w:w="851"/>
      </w:tblGrid>
      <w:tr w:rsidR="00443AA7" w14:paraId="2155E4D3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6702F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B49C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8FFA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325A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79F1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</w:tr>
      <w:tr w:rsidR="00443AA7" w14:paraId="2F045655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0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346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Молоко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5513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31450-2013 «Молоко питьевое. Технические условия»</w:t>
            </w:r>
          </w:p>
          <w:p w14:paraId="6AA19011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5320D808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2E0C8E6A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Кислотность, °Т: не более 21</w:t>
            </w:r>
          </w:p>
          <w:p w14:paraId="32C03460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Термическая обработка: пастеризованная</w:t>
            </w:r>
          </w:p>
          <w:p w14:paraId="12A625BD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вид: непрозрачная жидкость. </w:t>
            </w:r>
          </w:p>
          <w:p w14:paraId="0B02757E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Консистенция: жидкая, однородная нетягучья, слегка вязкая. Без хлопьев белка и сбившихся комочков жира.</w:t>
            </w:r>
          </w:p>
          <w:p w14:paraId="78620E3B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Вкус и запах: характерные для молока без посторонних привкусов и запахов. с легким привкусом кипячения, допускается сладковатый привкус. </w:t>
            </w:r>
          </w:p>
          <w:p w14:paraId="64C8D4C2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79702E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7570506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Тара и материалы, используемые для упаковывания должны соответствовать требованиям законодательных, нормативных документов, устанавливающих возможность их применения для упаковки молочных продуктов. </w:t>
            </w:r>
          </w:p>
          <w:p w14:paraId="70689E5A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 - индивидуальная потребительская упаковка из полимерных или комбинированных материалов.</w:t>
            </w:r>
          </w:p>
          <w:p w14:paraId="788FE77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BB56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BCDD" w14:textId="2C171AEF" w:rsidR="00443AA7" w:rsidRDefault="00A551E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</w:tc>
      </w:tr>
      <w:tr w:rsidR="00443AA7" w14:paraId="422C5EE2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D1D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2D6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Кефир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B17F" w14:textId="77777777" w:rsidR="00443AA7" w:rsidRDefault="006D5FC7">
            <w:pPr>
              <w:pStyle w:val="1"/>
              <w:shd w:val="clear" w:color="auto" w:fill="FFFFFF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31454-2012 «Кефир. Технические условия»</w:t>
            </w:r>
          </w:p>
          <w:p w14:paraId="18E53B7E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2D2808E5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73EA14E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 из коровьего молока, с использованием закваски, приготовленной на кефирных грибках.</w:t>
            </w:r>
          </w:p>
          <w:p w14:paraId="7630C858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Цвет: молочно-белый; </w:t>
            </w:r>
          </w:p>
          <w:p w14:paraId="4882BD7F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однородная, с нарушенным или ненарушенным сгустком, допускается газообразование, вызванное действием кефирных грибков;</w:t>
            </w:r>
          </w:p>
          <w:p w14:paraId="5AAC8FC5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чистые, кисломолочные, слегка острый, допускается дрожжевой привкус, без постороннего привкуса и запаха.</w:t>
            </w:r>
          </w:p>
          <w:p w14:paraId="29146238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E08B62B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7F414F75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0792326B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F08A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A46A" w14:textId="0F978F4B" w:rsidR="00443AA7" w:rsidRDefault="00A551E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1B09C5">
              <w:rPr>
                <w:sz w:val="22"/>
                <w:szCs w:val="22"/>
              </w:rPr>
              <w:t>5</w:t>
            </w:r>
            <w:r w:rsidR="006D5FC7">
              <w:rPr>
                <w:sz w:val="22"/>
                <w:szCs w:val="22"/>
              </w:rPr>
              <w:t>0</w:t>
            </w:r>
          </w:p>
        </w:tc>
      </w:tr>
      <w:tr w:rsidR="00443AA7" w14:paraId="110E2C4F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DEEA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968B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Сметана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1CAD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31452-2012 «Сметана. Технические условия»</w:t>
            </w:r>
          </w:p>
          <w:p w14:paraId="1058EBF2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15%</w:t>
            </w:r>
          </w:p>
          <w:p w14:paraId="3E606740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Сметана   из нормализованных сливок. </w:t>
            </w:r>
          </w:p>
          <w:p w14:paraId="1365CEE8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Внешний вид и консистенция: однородная густая масса с глянцевой </w:t>
            </w:r>
            <w:r>
              <w:rPr>
                <w:b w:val="0"/>
                <w:sz w:val="22"/>
                <w:szCs w:val="22"/>
              </w:rPr>
              <w:lastRenderedPageBreak/>
              <w:t xml:space="preserve">поверхностью. </w:t>
            </w:r>
          </w:p>
          <w:p w14:paraId="43BF46CA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1C0B892E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белый с кремовым оттенком, равномерный по всей массе. </w:t>
            </w:r>
          </w:p>
          <w:p w14:paraId="019A5C5E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9D62D89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89D9AC4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614726CF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0,4 кг и не более 0,5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AE04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88A0" w14:textId="67AA1504" w:rsidR="00443AA7" w:rsidRDefault="001B09C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443AA7" w14:paraId="1E181278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68AE5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55D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Творог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2E52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31453-2013 «Творог. Технические условия»</w:t>
            </w:r>
          </w:p>
          <w:p w14:paraId="78BFBF40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9%</w:t>
            </w:r>
          </w:p>
          <w:p w14:paraId="6F18F4AE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Творог из цельного молока или из нормализованного молока. </w:t>
            </w:r>
          </w:p>
          <w:p w14:paraId="2B6FBB50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Консистенция и внешний вид: мягкая, мажущаяся или рассыпчатая с наличием или без ощутимых частиц молочного белка. </w:t>
            </w:r>
          </w:p>
          <w:p w14:paraId="7871A887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3B5B3349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равномерный по всей массе белый или белый с кремовым оттенком. </w:t>
            </w:r>
          </w:p>
          <w:p w14:paraId="34CB5541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7792815E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A79DC6C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4009FD04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0,5 кг и не более 1,0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5DDD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D833" w14:textId="42524C6E" w:rsidR="00443AA7" w:rsidRDefault="00A551E5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</w:tr>
      <w:tr w:rsidR="00443AA7" w14:paraId="2890C089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3553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7FAD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 «Крестьянское»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F779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32261-2013 «Масло сливочное. Технические условия»</w:t>
            </w:r>
          </w:p>
          <w:p w14:paraId="565FBED0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72,5%</w:t>
            </w:r>
          </w:p>
          <w:p w14:paraId="32281418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 влаги: не более 25,0 %</w:t>
            </w:r>
          </w:p>
          <w:p w14:paraId="4697B11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хлористого натрия (поваренной соли): не более 1,0</w:t>
            </w:r>
          </w:p>
          <w:p w14:paraId="44718710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выраженные сливочный и привкус пастеризации, без посторонних привкусов и запахов.</w:t>
            </w:r>
          </w:p>
          <w:p w14:paraId="52574422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плотная, пластичная, однородная. Поверхность на срезе блестящая, сухая на вид. Встречается слабо-блестящая поверхность с наличием мелких капелек влаги.</w:t>
            </w:r>
          </w:p>
          <w:p w14:paraId="78DDA59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светло-желтый, однородный по всей массе.</w:t>
            </w:r>
          </w:p>
          <w:p w14:paraId="6A267881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Жировая фаза масла содержит: молочный жир коровьего молока.</w:t>
            </w:r>
          </w:p>
          <w:p w14:paraId="60E9E75F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Упаковка: кашированная упаковочная фольга (брикеты) или иной вид упаковки предназначенная и соответствующая стандартам для данной продукции.</w:t>
            </w:r>
          </w:p>
          <w:p w14:paraId="085E00AE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 упаковки: не менее18 кг и не более 20 кг.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CCC89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5586" w14:textId="564CC287" w:rsidR="00443AA7" w:rsidRDefault="00575BA1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6D5FC7">
              <w:rPr>
                <w:sz w:val="22"/>
                <w:szCs w:val="22"/>
              </w:rPr>
              <w:t>00</w:t>
            </w:r>
          </w:p>
        </w:tc>
      </w:tr>
    </w:tbl>
    <w:p w14:paraId="54370CDA" w14:textId="77777777" w:rsidR="00443AA7" w:rsidRDefault="006D5FC7" w:rsidP="00065B66">
      <w:pPr>
        <w:tabs>
          <w:tab w:val="left" w:pos="-426"/>
          <w:tab w:val="left" w:pos="-142"/>
        </w:tabs>
        <w:spacing w:line="276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2. Место поставки: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452550, Республика   Башкортостан, Мечетлинский р-н, с. Большеустьикинское, ул. Курортная, 64</w:t>
      </w:r>
    </w:p>
    <w:p w14:paraId="5EF4F32A" w14:textId="2E78D50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Cs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3. Срок поставки:</w:t>
      </w:r>
      <w:r>
        <w:rPr>
          <w:sz w:val="22"/>
          <w:szCs w:val="22"/>
          <w:lang w:eastAsia="ar-SA"/>
        </w:rPr>
        <w:t xml:space="preserve"> </w:t>
      </w:r>
      <w:r w:rsidR="00065B66" w:rsidRPr="00065B66">
        <w:rPr>
          <w:bCs/>
          <w:sz w:val="22"/>
          <w:szCs w:val="22"/>
          <w:highlight w:val="yellow"/>
          <w:lang w:eastAsia="ar-SA"/>
        </w:rPr>
        <w:t>еженедельно партиями с 01.07.2023 г. по 30.09.2023 г., согласно заявке Заказчика, в течение одного дня с момента получения заявки.</w:t>
      </w:r>
    </w:p>
    <w:p w14:paraId="762188A4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7F83FB7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055379ED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6E791D4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>- СанПиН 2.3.2.1324-03 «Гигиенические требования к срокам годности и условиям хранения пищевых продуктов»;</w:t>
      </w:r>
    </w:p>
    <w:p w14:paraId="37656F7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4971B1BF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29BCC8D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005/2011 «О безопасности упаковки»;</w:t>
      </w:r>
    </w:p>
    <w:p w14:paraId="4A720C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44B7C9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033/2013 «О безопасности молока и молочной продукции»;</w:t>
      </w:r>
    </w:p>
    <w:p w14:paraId="2EF761D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6370EBF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bookmarkStart w:id="1" w:name="_Hlk1388127"/>
      <w:r>
        <w:rPr>
          <w:sz w:val="22"/>
          <w:szCs w:val="22"/>
          <w:lang w:eastAsia="ar-SA"/>
        </w:rPr>
        <w:t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</w:t>
      </w:r>
    </w:p>
    <w:p w14:paraId="7E19366C" w14:textId="77777777" w:rsidR="00443AA7" w:rsidRDefault="006D5FC7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</w:t>
      </w:r>
      <w:r>
        <w:rPr>
          <w:sz w:val="22"/>
          <w:szCs w:val="22"/>
        </w:rPr>
        <w:t>регламента</w:t>
      </w:r>
      <w:r>
        <w:rPr>
          <w:sz w:val="22"/>
          <w:szCs w:val="22"/>
          <w:lang w:eastAsia="ar-SA"/>
        </w:rPr>
        <w:t xml:space="preserve"> Таможенного союза "Пищевая продукция в части ее маркировки" (ТР ТС 022/2011). </w:t>
      </w:r>
    </w:p>
    <w:p w14:paraId="2849C95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i/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bookmarkEnd w:id="1"/>
    <w:p w14:paraId="31BCFA7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39E1C9D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5.1. Поставляемый товар должен иметь годность (остаточный срок годности) не менее 80% от установленного предприятием изготовителем срока годности.</w:t>
      </w:r>
    </w:p>
    <w:p w14:paraId="260883A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2FAED1D8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60B505D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1BADCFB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6.1. Заказчик направляет Поставщику заявку, в которой указывает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760570D2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49C618FB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4FB936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6.4. По факту поставки товара Поставщик и Заказчик подписывают товарно-транспортные накладные или УПД.</w:t>
      </w:r>
    </w:p>
    <w:p w14:paraId="0F61BE7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sectPr w:rsidR="00443AA7">
      <w:pgSz w:w="12240" w:h="15840"/>
      <w:pgMar w:top="851" w:right="851" w:bottom="851" w:left="851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82883C" w14:textId="77777777" w:rsidR="00D226F1" w:rsidRDefault="00D226F1">
      <w:r>
        <w:separator/>
      </w:r>
    </w:p>
  </w:endnote>
  <w:endnote w:type="continuationSeparator" w:id="0">
    <w:p w14:paraId="070C39A1" w14:textId="77777777" w:rsidR="00D226F1" w:rsidRDefault="00D22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A1CE7" w14:textId="77777777" w:rsidR="00D226F1" w:rsidRDefault="00D226F1">
      <w:r>
        <w:separator/>
      </w:r>
    </w:p>
  </w:footnote>
  <w:footnote w:type="continuationSeparator" w:id="0">
    <w:p w14:paraId="3AE71C2F" w14:textId="77777777" w:rsidR="00D226F1" w:rsidRDefault="00D22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FD2"/>
    <w:multiLevelType w:val="hybridMultilevel"/>
    <w:tmpl w:val="04163228"/>
    <w:lvl w:ilvl="0" w:tplc="B6465320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 w:tplc="5E32FE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24ADA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703A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E1205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12C3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FDEF3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3E7E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C36944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1513E40"/>
    <w:multiLevelType w:val="hybridMultilevel"/>
    <w:tmpl w:val="C2D63148"/>
    <w:lvl w:ilvl="0" w:tplc="EFB46B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34238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83871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2272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8EA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6E01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FF0F6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6682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80232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2BE741A"/>
    <w:multiLevelType w:val="multilevel"/>
    <w:tmpl w:val="A2A04F0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A674905"/>
    <w:multiLevelType w:val="multilevel"/>
    <w:tmpl w:val="F8A2206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color w:val="FFFFFF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C3D2496"/>
    <w:multiLevelType w:val="multilevel"/>
    <w:tmpl w:val="9E52560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114D62BB"/>
    <w:multiLevelType w:val="hybridMultilevel"/>
    <w:tmpl w:val="D04209F4"/>
    <w:lvl w:ilvl="0" w:tplc="3258CF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EE98F7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1201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1BE42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8E671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ECC6F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734A6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06A53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1D85A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119B0A13"/>
    <w:multiLevelType w:val="hybridMultilevel"/>
    <w:tmpl w:val="79040A8E"/>
    <w:lvl w:ilvl="0" w:tplc="4350B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4E03D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2D0C6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A88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7CC1C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245E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380C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2B89D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BE9A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23B501DD"/>
    <w:multiLevelType w:val="hybridMultilevel"/>
    <w:tmpl w:val="302A0BA2"/>
    <w:lvl w:ilvl="0" w:tplc="C8CE35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82FC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CCF0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3C868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B644D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DA1D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0232B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C431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C029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2BC56C18"/>
    <w:multiLevelType w:val="multilevel"/>
    <w:tmpl w:val="B87055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2CD532C6"/>
    <w:multiLevelType w:val="hybridMultilevel"/>
    <w:tmpl w:val="166A2156"/>
    <w:lvl w:ilvl="0" w:tplc="52DE84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8D22DA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006A1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82E3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6CE6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8EC13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A46E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952EE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26CB9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32D71C21"/>
    <w:multiLevelType w:val="hybridMultilevel"/>
    <w:tmpl w:val="C6A88DFE"/>
    <w:lvl w:ilvl="0" w:tplc="B868F6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8907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990C0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A54F3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A488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79253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3AD9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5EFA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84CD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377C45AD"/>
    <w:multiLevelType w:val="hybridMultilevel"/>
    <w:tmpl w:val="5F8E469A"/>
    <w:lvl w:ilvl="0" w:tplc="DF347A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D803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76083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F4265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29619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14C2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8E08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E7EFD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D0A4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419D67E9"/>
    <w:multiLevelType w:val="hybridMultilevel"/>
    <w:tmpl w:val="3EAE1360"/>
    <w:lvl w:ilvl="0" w:tplc="9A923A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0A23B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72A6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9E61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74E8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2F028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EAEA4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3E6FF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608F7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4AAF5237"/>
    <w:multiLevelType w:val="hybridMultilevel"/>
    <w:tmpl w:val="954AD782"/>
    <w:lvl w:ilvl="0" w:tplc="56124CA8">
      <w:start w:val="2"/>
      <w:numFmt w:val="bullet"/>
      <w:lvlText w:val="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/>
      </w:rPr>
    </w:lvl>
    <w:lvl w:ilvl="1" w:tplc="1ABC11AC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/>
      </w:rPr>
    </w:lvl>
    <w:lvl w:ilvl="2" w:tplc="49A6F4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625A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AC9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217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DCEE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072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008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191272"/>
    <w:multiLevelType w:val="hybridMultilevel"/>
    <w:tmpl w:val="831AEE60"/>
    <w:lvl w:ilvl="0" w:tplc="7D2C6D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31651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64F2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43CB2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8C2C8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75C46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8A07A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D6EB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3CD9F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4DA86937"/>
    <w:multiLevelType w:val="hybridMultilevel"/>
    <w:tmpl w:val="78E8FD44"/>
    <w:lvl w:ilvl="0" w:tplc="E3BA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AC45A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A2FF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48C7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59468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CF8F7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3E03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5963E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2DAF0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4E960B73"/>
    <w:multiLevelType w:val="hybridMultilevel"/>
    <w:tmpl w:val="F7FAD866"/>
    <w:lvl w:ilvl="0" w:tplc="40C08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5AD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4CFD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922D2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728F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F744D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04D7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5493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0AB1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53C61B06"/>
    <w:multiLevelType w:val="hybridMultilevel"/>
    <w:tmpl w:val="DC424E3E"/>
    <w:lvl w:ilvl="0" w:tplc="FAC633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F04AD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6ED2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1242D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345B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D2DB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0E0F2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9BEBE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EC6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56832BF7"/>
    <w:multiLevelType w:val="multilevel"/>
    <w:tmpl w:val="BF68AB7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9">
    <w:nsid w:val="59253A15"/>
    <w:multiLevelType w:val="hybridMultilevel"/>
    <w:tmpl w:val="E33AB268"/>
    <w:lvl w:ilvl="0" w:tplc="F738B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8E6ED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328E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8E45F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690D1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8903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0AA8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4CA0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5296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5DC1029A"/>
    <w:multiLevelType w:val="hybridMultilevel"/>
    <w:tmpl w:val="E0E43BC2"/>
    <w:lvl w:ilvl="0" w:tplc="FAD42A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A655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7CC0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CA86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009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ABC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F8A8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0860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1239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017F38"/>
    <w:multiLevelType w:val="multilevel"/>
    <w:tmpl w:val="FB86F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>
    <w:nsid w:val="6850037B"/>
    <w:multiLevelType w:val="hybridMultilevel"/>
    <w:tmpl w:val="4D02BA78"/>
    <w:lvl w:ilvl="0" w:tplc="42EE2E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CBC5D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1F2E4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AB8FE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ECA3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EA49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8561C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4E44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4206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68A71A81"/>
    <w:multiLevelType w:val="hybridMultilevel"/>
    <w:tmpl w:val="1DC42898"/>
    <w:lvl w:ilvl="0" w:tplc="C66481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C2888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13EDF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C8E5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2CA2E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36E8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F6A2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2A080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A405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>
    <w:nsid w:val="69DA19C8"/>
    <w:multiLevelType w:val="hybridMultilevel"/>
    <w:tmpl w:val="722462BA"/>
    <w:lvl w:ilvl="0" w:tplc="DAF0CE42">
      <w:start w:val="1"/>
      <w:numFmt w:val="decimal"/>
      <w:lvlText w:val="%1."/>
      <w:lvlJc w:val="left"/>
      <w:pPr>
        <w:tabs>
          <w:tab w:val="num" w:pos="1294"/>
        </w:tabs>
        <w:ind w:left="1294" w:hanging="585"/>
      </w:pPr>
    </w:lvl>
    <w:lvl w:ilvl="1" w:tplc="67545F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8B4CE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73A4E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0789D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4C8D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DCDB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38830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B843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>
    <w:nsid w:val="6F84626A"/>
    <w:multiLevelType w:val="hybridMultilevel"/>
    <w:tmpl w:val="74488B30"/>
    <w:lvl w:ilvl="0" w:tplc="37ECAEF6">
      <w:numFmt w:val="bullet"/>
      <w:lvlText w:val="-"/>
      <w:lvlJc w:val="left"/>
      <w:pPr>
        <w:tabs>
          <w:tab w:val="num" w:pos="1069"/>
        </w:tabs>
        <w:ind w:left="1069" w:hanging="360"/>
      </w:pPr>
    </w:lvl>
    <w:lvl w:ilvl="1" w:tplc="921CC3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D6B20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164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D5255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E1E17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7800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F86F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D65B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>
    <w:nsid w:val="74AF26F8"/>
    <w:multiLevelType w:val="hybridMultilevel"/>
    <w:tmpl w:val="6ADE58EC"/>
    <w:lvl w:ilvl="0" w:tplc="EBEA08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B47A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A9085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282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0A3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D20F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49610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328E2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28823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761F6562"/>
    <w:multiLevelType w:val="hybridMultilevel"/>
    <w:tmpl w:val="37D69B44"/>
    <w:lvl w:ilvl="0" w:tplc="0E3698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3E4C63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86BC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EA02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6B481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5D6CB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94F5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82F5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5C4A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77C93060"/>
    <w:multiLevelType w:val="hybridMultilevel"/>
    <w:tmpl w:val="4464FF6C"/>
    <w:lvl w:ilvl="0" w:tplc="7BF61C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86A35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8C53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90046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E8D3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3B201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22D4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17A21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02AE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>
    <w:nsid w:val="78F7762E"/>
    <w:multiLevelType w:val="hybridMultilevel"/>
    <w:tmpl w:val="32847740"/>
    <w:lvl w:ilvl="0" w:tplc="3DD0D7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6660A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608F8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22D7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7F8C7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14C9B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2EF8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04A1A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A6D1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7AAA3022"/>
    <w:multiLevelType w:val="hybridMultilevel"/>
    <w:tmpl w:val="A086C5D2"/>
    <w:lvl w:ilvl="0" w:tplc="8AEC16E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8E03E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FFA0B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9BE98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D742E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948A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9A03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3C42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B091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21"/>
  </w:num>
  <w:num w:numId="2">
    <w:abstractNumId w:val="0"/>
  </w:num>
  <w:num w:numId="3">
    <w:abstractNumId w:val="16"/>
  </w:num>
  <w:num w:numId="4">
    <w:abstractNumId w:val="6"/>
  </w:num>
  <w:num w:numId="5">
    <w:abstractNumId w:val="11"/>
  </w:num>
  <w:num w:numId="6">
    <w:abstractNumId w:val="12"/>
  </w:num>
  <w:num w:numId="7">
    <w:abstractNumId w:val="29"/>
  </w:num>
  <w:num w:numId="8">
    <w:abstractNumId w:val="15"/>
  </w:num>
  <w:num w:numId="9">
    <w:abstractNumId w:val="7"/>
  </w:num>
  <w:num w:numId="10">
    <w:abstractNumId w:val="28"/>
  </w:num>
  <w:num w:numId="11">
    <w:abstractNumId w:val="26"/>
  </w:num>
  <w:num w:numId="12">
    <w:abstractNumId w:val="22"/>
  </w:num>
  <w:num w:numId="13">
    <w:abstractNumId w:val="19"/>
  </w:num>
  <w:num w:numId="14">
    <w:abstractNumId w:val="23"/>
  </w:num>
  <w:num w:numId="15">
    <w:abstractNumId w:val="10"/>
  </w:num>
  <w:num w:numId="16">
    <w:abstractNumId w:val="14"/>
  </w:num>
  <w:num w:numId="17">
    <w:abstractNumId w:val="17"/>
  </w:num>
  <w:num w:numId="18">
    <w:abstractNumId w:val="1"/>
  </w:num>
  <w:num w:numId="19">
    <w:abstractNumId w:val="27"/>
  </w:num>
  <w:num w:numId="20">
    <w:abstractNumId w:val="25"/>
  </w:num>
  <w:num w:numId="21">
    <w:abstractNumId w:val="24"/>
  </w:num>
  <w:num w:numId="22">
    <w:abstractNumId w:val="30"/>
  </w:num>
  <w:num w:numId="23">
    <w:abstractNumId w:val="20"/>
  </w:num>
  <w:num w:numId="24">
    <w:abstractNumId w:val="9"/>
  </w:num>
  <w:num w:numId="25">
    <w:abstractNumId w:val="5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AA7"/>
    <w:rsid w:val="00065B66"/>
    <w:rsid w:val="00151812"/>
    <w:rsid w:val="001B09C5"/>
    <w:rsid w:val="0025086D"/>
    <w:rsid w:val="002E7B24"/>
    <w:rsid w:val="00333985"/>
    <w:rsid w:val="003A4BBD"/>
    <w:rsid w:val="00443AA7"/>
    <w:rsid w:val="00575BA1"/>
    <w:rsid w:val="00674399"/>
    <w:rsid w:val="006D5FC7"/>
    <w:rsid w:val="0076749E"/>
    <w:rsid w:val="009110B4"/>
    <w:rsid w:val="00A551E5"/>
    <w:rsid w:val="00AE0096"/>
    <w:rsid w:val="00AF0C21"/>
    <w:rsid w:val="00C53944"/>
    <w:rsid w:val="00C6546F"/>
    <w:rsid w:val="00C73CA6"/>
    <w:rsid w:val="00CA7187"/>
    <w:rsid w:val="00CF6D68"/>
    <w:rsid w:val="00D2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7D8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lang w:eastAsia="ru-RU"/>
    </w:rPr>
  </w:style>
  <w:style w:type="paragraph" w:styleId="1">
    <w:name w:val="heading 1"/>
    <w:basedOn w:val="a"/>
    <w:next w:val="a"/>
    <w:link w:val="10"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шрифт абзаца;Знак Знак Знак"/>
    <w:semiHidden/>
  </w:style>
  <w:style w:type="paragraph" w:styleId="afb">
    <w:name w:val="Body Text"/>
    <w:basedOn w:val="a"/>
    <w:rPr>
      <w:sz w:val="28"/>
    </w:rPr>
  </w:style>
  <w:style w:type="paragraph" w:styleId="24">
    <w:name w:val="Body Text Indent 2"/>
    <w:basedOn w:val="a"/>
    <w:pPr>
      <w:ind w:left="720"/>
      <w:jc w:val="both"/>
    </w:pPr>
    <w:rPr>
      <w:sz w:val="28"/>
    </w:rPr>
  </w:style>
  <w:style w:type="paragraph" w:styleId="afc">
    <w:name w:val="Block Text"/>
    <w:basedOn w:val="a"/>
    <w:pPr>
      <w:ind w:left="1440" w:right="-142"/>
      <w:jc w:val="both"/>
    </w:pPr>
  </w:style>
  <w:style w:type="paragraph" w:styleId="25">
    <w:name w:val="Body Text 2"/>
    <w:basedOn w:val="a"/>
    <w:pPr>
      <w:spacing w:line="360" w:lineRule="auto"/>
      <w:jc w:val="both"/>
    </w:pPr>
  </w:style>
  <w:style w:type="paragraph" w:styleId="afd">
    <w:name w:val="Body Text Indent"/>
    <w:basedOn w:val="a"/>
    <w:pPr>
      <w:ind w:firstLine="480"/>
      <w:jc w:val="both"/>
    </w:pPr>
    <w:rPr>
      <w:sz w:val="24"/>
      <w:szCs w:val="24"/>
    </w:rPr>
  </w:style>
  <w:style w:type="paragraph" w:styleId="33">
    <w:name w:val="Body Text Indent 3"/>
    <w:basedOn w:val="a"/>
    <w:pPr>
      <w:spacing w:line="360" w:lineRule="auto"/>
      <w:ind w:firstLine="709"/>
      <w:jc w:val="both"/>
    </w:pPr>
  </w:style>
  <w:style w:type="character" w:styleId="afe">
    <w:name w:val="annotation reference"/>
    <w:semiHidden/>
    <w:rPr>
      <w:sz w:val="16"/>
    </w:rPr>
  </w:style>
  <w:style w:type="paragraph" w:styleId="aff">
    <w:name w:val="annotation text"/>
    <w:basedOn w:val="a"/>
    <w:semiHidden/>
  </w:style>
  <w:style w:type="paragraph" w:styleId="34">
    <w:name w:val="Body Text 3"/>
    <w:basedOn w:val="a"/>
    <w:pPr>
      <w:jc w:val="center"/>
    </w:pPr>
    <w:rPr>
      <w:b/>
      <w:sz w:val="40"/>
    </w:rPr>
  </w:style>
  <w:style w:type="paragraph" w:styleId="aff0">
    <w:name w:val="Balloon Text"/>
    <w:basedOn w:val="a"/>
    <w:semiHidden/>
    <w:rPr>
      <w:rFonts w:ascii="Tahoma" w:hAnsi="Tahoma"/>
      <w:sz w:val="16"/>
      <w:szCs w:val="16"/>
    </w:rPr>
  </w:style>
  <w:style w:type="paragraph" w:styleId="aff1">
    <w:name w:val="Plain Text"/>
    <w:basedOn w:val="a"/>
    <w:rPr>
      <w:rFonts w:ascii="Courier New" w:hAnsi="Courier New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ru-RU"/>
    </w:rPr>
  </w:style>
  <w:style w:type="character" w:customStyle="1" w:styleId="aff2">
    <w:name w:val="Основной шрифт"/>
    <w:semiHidden/>
  </w:style>
  <w:style w:type="paragraph" w:customStyle="1" w:styleId="13">
    <w:name w:val="Название1"/>
    <w:basedOn w:val="a"/>
    <w:pPr>
      <w:jc w:val="center"/>
    </w:pPr>
    <w:rPr>
      <w:sz w:val="28"/>
      <w:szCs w:val="24"/>
    </w:rPr>
  </w:style>
  <w:style w:type="paragraph" w:customStyle="1" w:styleId="aff3">
    <w:name w:val="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lang w:eastAsia="ru-RU"/>
    </w:rPr>
  </w:style>
  <w:style w:type="paragraph" w:styleId="1">
    <w:name w:val="heading 1"/>
    <w:basedOn w:val="a"/>
    <w:next w:val="a"/>
    <w:link w:val="10"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шрифт абзаца;Знак Знак Знак"/>
    <w:semiHidden/>
  </w:style>
  <w:style w:type="paragraph" w:styleId="afb">
    <w:name w:val="Body Text"/>
    <w:basedOn w:val="a"/>
    <w:rPr>
      <w:sz w:val="28"/>
    </w:rPr>
  </w:style>
  <w:style w:type="paragraph" w:styleId="24">
    <w:name w:val="Body Text Indent 2"/>
    <w:basedOn w:val="a"/>
    <w:pPr>
      <w:ind w:left="720"/>
      <w:jc w:val="both"/>
    </w:pPr>
    <w:rPr>
      <w:sz w:val="28"/>
    </w:rPr>
  </w:style>
  <w:style w:type="paragraph" w:styleId="afc">
    <w:name w:val="Block Text"/>
    <w:basedOn w:val="a"/>
    <w:pPr>
      <w:ind w:left="1440" w:right="-142"/>
      <w:jc w:val="both"/>
    </w:pPr>
  </w:style>
  <w:style w:type="paragraph" w:styleId="25">
    <w:name w:val="Body Text 2"/>
    <w:basedOn w:val="a"/>
    <w:pPr>
      <w:spacing w:line="360" w:lineRule="auto"/>
      <w:jc w:val="both"/>
    </w:pPr>
  </w:style>
  <w:style w:type="paragraph" w:styleId="afd">
    <w:name w:val="Body Text Indent"/>
    <w:basedOn w:val="a"/>
    <w:pPr>
      <w:ind w:firstLine="480"/>
      <w:jc w:val="both"/>
    </w:pPr>
    <w:rPr>
      <w:sz w:val="24"/>
      <w:szCs w:val="24"/>
    </w:rPr>
  </w:style>
  <w:style w:type="paragraph" w:styleId="33">
    <w:name w:val="Body Text Indent 3"/>
    <w:basedOn w:val="a"/>
    <w:pPr>
      <w:spacing w:line="360" w:lineRule="auto"/>
      <w:ind w:firstLine="709"/>
      <w:jc w:val="both"/>
    </w:pPr>
  </w:style>
  <w:style w:type="character" w:styleId="afe">
    <w:name w:val="annotation reference"/>
    <w:semiHidden/>
    <w:rPr>
      <w:sz w:val="16"/>
    </w:rPr>
  </w:style>
  <w:style w:type="paragraph" w:styleId="aff">
    <w:name w:val="annotation text"/>
    <w:basedOn w:val="a"/>
    <w:semiHidden/>
  </w:style>
  <w:style w:type="paragraph" w:styleId="34">
    <w:name w:val="Body Text 3"/>
    <w:basedOn w:val="a"/>
    <w:pPr>
      <w:jc w:val="center"/>
    </w:pPr>
    <w:rPr>
      <w:b/>
      <w:sz w:val="40"/>
    </w:rPr>
  </w:style>
  <w:style w:type="paragraph" w:styleId="aff0">
    <w:name w:val="Balloon Text"/>
    <w:basedOn w:val="a"/>
    <w:semiHidden/>
    <w:rPr>
      <w:rFonts w:ascii="Tahoma" w:hAnsi="Tahoma"/>
      <w:sz w:val="16"/>
      <w:szCs w:val="16"/>
    </w:rPr>
  </w:style>
  <w:style w:type="paragraph" w:styleId="aff1">
    <w:name w:val="Plain Text"/>
    <w:basedOn w:val="a"/>
    <w:rPr>
      <w:rFonts w:ascii="Courier New" w:hAnsi="Courier New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ru-RU"/>
    </w:rPr>
  </w:style>
  <w:style w:type="character" w:customStyle="1" w:styleId="aff2">
    <w:name w:val="Основной шрифт"/>
    <w:semiHidden/>
  </w:style>
  <w:style w:type="paragraph" w:customStyle="1" w:styleId="13">
    <w:name w:val="Название1"/>
    <w:basedOn w:val="a"/>
    <w:pPr>
      <w:jc w:val="center"/>
    </w:pPr>
    <w:rPr>
      <w:sz w:val="28"/>
      <w:szCs w:val="24"/>
    </w:rPr>
  </w:style>
  <w:style w:type="paragraph" w:customStyle="1" w:styleId="aff3">
    <w:name w:val="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1229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Документы</cp:lastModifiedBy>
  <cp:revision>2</cp:revision>
  <cp:lastPrinted>2022-08-22T09:46:00Z</cp:lastPrinted>
  <dcterms:created xsi:type="dcterms:W3CDTF">2023-05-25T04:11:00Z</dcterms:created>
  <dcterms:modified xsi:type="dcterms:W3CDTF">2023-05-25T04:11:00Z</dcterms:modified>
</cp:coreProperties>
</file>